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4A6F3" w14:textId="77777777" w:rsidR="00772556" w:rsidRPr="00772556" w:rsidRDefault="00772556" w:rsidP="00772556">
      <w:r w:rsidRPr="00772556">
        <w:t>À</w:t>
      </w:r>
    </w:p>
    <w:p w14:paraId="5FB5A0BA" w14:textId="77777777" w:rsidR="00772556" w:rsidRPr="00772556" w:rsidRDefault="00772556" w:rsidP="00772556">
      <w:r w:rsidRPr="00772556">
        <w:t>Coordenação de Licitação e Contratos – SUSEP</w:t>
      </w:r>
    </w:p>
    <w:p w14:paraId="55E3ECD1" w14:textId="77777777" w:rsidR="00772556" w:rsidRPr="00772556" w:rsidRDefault="00772556" w:rsidP="00772556">
      <w:r w:rsidRPr="00772556">
        <w:t>Ref.: Pregão Eletrônico nº 90008/2026 – Processo nº 15414.651194/2025-88</w:t>
      </w:r>
    </w:p>
    <w:p w14:paraId="2400E153" w14:textId="77777777" w:rsidR="00772556" w:rsidRPr="00772556" w:rsidRDefault="00772556" w:rsidP="00772556"/>
    <w:p w14:paraId="50D0E6FF" w14:textId="77777777" w:rsidR="00772556" w:rsidRPr="00772556" w:rsidRDefault="00772556" w:rsidP="00772556">
      <w:r w:rsidRPr="00772556">
        <w:t>Prezados,</w:t>
      </w:r>
    </w:p>
    <w:p w14:paraId="793AA72A" w14:textId="77777777" w:rsidR="00772556" w:rsidRPr="00772556" w:rsidRDefault="00772556" w:rsidP="00772556">
      <w:r w:rsidRPr="00772556">
        <w:t>Na qualidade de potencial licitante, e considerando a complexidade técnica, jurídica e econômico-financeira da contratação, especialmente diante da implementação da Reforma Tributária (EC nº 132/2023), apresentamos os seguintes pedidos de esclarecimento.</w:t>
      </w:r>
    </w:p>
    <w:p w14:paraId="5A2BF0FD" w14:textId="77777777" w:rsidR="00772556" w:rsidRPr="00772556" w:rsidRDefault="00772556" w:rsidP="00772556">
      <w:r w:rsidRPr="00772556">
        <w:t xml:space="preserve">Os questionamentos fundamentam-se nos </w:t>
      </w:r>
      <w:proofErr w:type="spellStart"/>
      <w:r w:rsidRPr="00772556">
        <w:t>arts</w:t>
      </w:r>
      <w:proofErr w:type="spellEnd"/>
      <w:r w:rsidRPr="00772556">
        <w:t>. 5º, 11, 59 e 124 da Lei nº 14.133/2021, bem como em entendimentos consolidados do Tribunal de Contas da União quanto à necessidade de objetividade, comparabilidade, alocação adequada de riscos e garantia da exequibilidade das propostas.</w:t>
      </w:r>
    </w:p>
    <w:p w14:paraId="62C90821" w14:textId="77777777" w:rsidR="00772556" w:rsidRPr="00772556" w:rsidRDefault="00772556" w:rsidP="00772556">
      <w:r w:rsidRPr="00772556">
        <w:t> </w:t>
      </w:r>
    </w:p>
    <w:p w14:paraId="5549BB3F" w14:textId="77777777" w:rsidR="00772556" w:rsidRPr="00772556" w:rsidRDefault="00772556" w:rsidP="00772556">
      <w:r w:rsidRPr="00772556">
        <w:rPr>
          <w:b/>
          <w:bCs/>
        </w:rPr>
        <w:t>BLOCO A – CRITÉRIO TEMPORAL E REGIME TRIBUTÁRIO</w:t>
      </w:r>
    </w:p>
    <w:p w14:paraId="08A130E3" w14:textId="77777777" w:rsidR="00772556" w:rsidRPr="00772556" w:rsidRDefault="00772556" w:rsidP="00772556">
      <w:r w:rsidRPr="00772556">
        <w:rPr>
          <w:b/>
          <w:bCs/>
        </w:rPr>
        <w:t>Referências do edital/TR:</w:t>
      </w:r>
    </w:p>
    <w:p w14:paraId="2ADD3581" w14:textId="77777777" w:rsidR="00772556" w:rsidRPr="00772556" w:rsidRDefault="00772556" w:rsidP="00772556">
      <w:pPr>
        <w:numPr>
          <w:ilvl w:val="0"/>
          <w:numId w:val="25"/>
        </w:numPr>
      </w:pPr>
      <w:r w:rsidRPr="00772556">
        <w:t>Vigência contratual de 36 meses – TR, item 1.4</w:t>
      </w:r>
    </w:p>
    <w:p w14:paraId="035A62D2" w14:textId="77777777" w:rsidR="00772556" w:rsidRPr="00772556" w:rsidRDefault="00772556" w:rsidP="00772556">
      <w:pPr>
        <w:numPr>
          <w:ilvl w:val="0"/>
          <w:numId w:val="25"/>
        </w:numPr>
      </w:pPr>
      <w:r w:rsidRPr="00772556">
        <w:t>Contrato com execução continuada – TR, item 1.3</w:t>
      </w:r>
    </w:p>
    <w:p w14:paraId="3D8DB44F" w14:textId="77777777" w:rsidR="00772556" w:rsidRPr="00772556" w:rsidRDefault="00772556" w:rsidP="00772556">
      <w:r w:rsidRPr="00772556">
        <w:t> </w:t>
      </w:r>
    </w:p>
    <w:p w14:paraId="004B0003" w14:textId="64298CC6" w:rsidR="00772556" w:rsidRPr="00772556" w:rsidRDefault="00772556" w:rsidP="00772556">
      <w:pPr>
        <w:numPr>
          <w:ilvl w:val="0"/>
          <w:numId w:val="26"/>
        </w:numPr>
      </w:pPr>
      <w:r w:rsidRPr="00772556">
        <w:t>Considerando que o contrato possui vigência de 36 meses, abrangendo o período de transição da Reforma Tributária (2026–2028), a proposta deverá refletir exclusivamente o regime tributário vigente na data de sua apresentação ou deverá contemplar os efeitos futuros da substituição de PIS/COFINS/ISS por CBS/IBS ao longo da execução contratual?</w:t>
      </w:r>
      <w:r>
        <w:br/>
      </w:r>
      <w:r w:rsidR="00362053" w:rsidRPr="00362053">
        <w:t>Resposta: solicitamos verificar nos demais questionamentos desta licitação.</w:t>
      </w:r>
    </w:p>
    <w:p w14:paraId="584C273D" w14:textId="5D1082E1" w:rsidR="00772556" w:rsidRPr="00772556" w:rsidRDefault="00772556" w:rsidP="00772556">
      <w:pPr>
        <w:numPr>
          <w:ilvl w:val="0"/>
          <w:numId w:val="26"/>
        </w:numPr>
      </w:pPr>
      <w:r w:rsidRPr="00772556">
        <w:t>Considerando a ausência de diretriz expressa no edital/TR sobre a transição tributária, a Administração reconhece que eventuais variações decorrentes da implementação da CBS/IBS não poderão ser consideradas risco ordinário do contratado?</w:t>
      </w:r>
      <w:r>
        <w:br/>
      </w:r>
      <w:r w:rsidR="00362053" w:rsidRPr="00362053">
        <w:t>Resposta: solicitamos verificar nos demais questionamentos desta licitação.</w:t>
      </w:r>
    </w:p>
    <w:p w14:paraId="7C8A392F" w14:textId="77777777" w:rsidR="00772556" w:rsidRPr="00772556" w:rsidRDefault="00772556" w:rsidP="00772556">
      <w:r w:rsidRPr="00772556">
        <w:t> </w:t>
      </w:r>
    </w:p>
    <w:p w14:paraId="5DC0A91F" w14:textId="77777777" w:rsidR="00772556" w:rsidRPr="00772556" w:rsidRDefault="00772556" w:rsidP="00772556">
      <w:r w:rsidRPr="00772556">
        <w:rPr>
          <w:b/>
          <w:bCs/>
        </w:rPr>
        <w:lastRenderedPageBreak/>
        <w:t>BLOCO B – ESTRUTURA DA PLANILHA DE CUSTOS (ANEXO 17)</w:t>
      </w:r>
    </w:p>
    <w:p w14:paraId="4324FD94" w14:textId="77777777" w:rsidR="00772556" w:rsidRPr="00772556" w:rsidRDefault="00772556" w:rsidP="00772556">
      <w:r w:rsidRPr="00772556">
        <w:rPr>
          <w:b/>
          <w:bCs/>
        </w:rPr>
        <w:t>Referências:</w:t>
      </w:r>
    </w:p>
    <w:p w14:paraId="7D20DF25" w14:textId="77777777" w:rsidR="00772556" w:rsidRPr="00772556" w:rsidRDefault="00772556" w:rsidP="00772556">
      <w:pPr>
        <w:numPr>
          <w:ilvl w:val="0"/>
          <w:numId w:val="27"/>
        </w:numPr>
      </w:pPr>
      <w:r w:rsidRPr="00772556">
        <w:t>Exigência de proposta vinculada à planilha de custos – estrutura do modelo de contratação (TR, itens 3.2.6 e seguintes)</w:t>
      </w:r>
    </w:p>
    <w:p w14:paraId="711D7A1C" w14:textId="77777777" w:rsidR="00772556" w:rsidRPr="00772556" w:rsidRDefault="00772556" w:rsidP="00772556">
      <w:pPr>
        <w:numPr>
          <w:ilvl w:val="0"/>
          <w:numId w:val="27"/>
        </w:numPr>
      </w:pPr>
      <w:r w:rsidRPr="00772556">
        <w:t>Modelo de planilha com tributos atuais (Anexo 17 – não contempla CBS/IBS)</w:t>
      </w:r>
    </w:p>
    <w:p w14:paraId="12E28520" w14:textId="77777777" w:rsidR="00772556" w:rsidRPr="00772556" w:rsidRDefault="00772556" w:rsidP="00772556">
      <w:r w:rsidRPr="00772556">
        <w:t> </w:t>
      </w:r>
    </w:p>
    <w:p w14:paraId="1719E755" w14:textId="43A492AE" w:rsidR="00772556" w:rsidRPr="00772556" w:rsidRDefault="00772556" w:rsidP="00772556">
      <w:pPr>
        <w:numPr>
          <w:ilvl w:val="0"/>
          <w:numId w:val="28"/>
        </w:numPr>
      </w:pPr>
      <w:r w:rsidRPr="00772556">
        <w:t>Considerando que a planilha de custos prevê campos específicos para PIS, COFINS e ISS, como deverá ser estruturada a proposta para refletir a substituição desses tributos por CBS e IBS ao longo da execução contratual?</w:t>
      </w:r>
      <w:r w:rsidR="00362053">
        <w:br/>
      </w:r>
      <w:r w:rsidR="00362053" w:rsidRPr="00362053">
        <w:t>Resposta: solicitamos verificar nos demais questionamentos desta licitação.</w:t>
      </w:r>
    </w:p>
    <w:p w14:paraId="57CC5F06" w14:textId="7E18F740" w:rsidR="00772556" w:rsidRPr="00772556" w:rsidRDefault="00772556" w:rsidP="00772556">
      <w:pPr>
        <w:numPr>
          <w:ilvl w:val="0"/>
          <w:numId w:val="28"/>
        </w:numPr>
      </w:pPr>
      <w:r w:rsidRPr="00772556">
        <w:t>Será admitida a apresentação de planilhas segmentadas por período tributário (antes e após a reforma), ou haverá adaptação formal do modelo constante do Anexo 17?</w:t>
      </w:r>
      <w:r w:rsidR="00362053">
        <w:br/>
      </w:r>
      <w:r w:rsidR="00362053" w:rsidRPr="00362053">
        <w:t>Resposta: solicitamos verificar nos demais questionamentos desta licitação.</w:t>
      </w:r>
    </w:p>
    <w:p w14:paraId="56665D64" w14:textId="77777777" w:rsidR="00772556" w:rsidRPr="00772556" w:rsidRDefault="00772556" w:rsidP="00772556">
      <w:r w:rsidRPr="00772556">
        <w:t> </w:t>
      </w:r>
    </w:p>
    <w:p w14:paraId="3019BAF8" w14:textId="77777777" w:rsidR="00772556" w:rsidRPr="00772556" w:rsidRDefault="00772556" w:rsidP="00772556">
      <w:r w:rsidRPr="00772556">
        <w:rPr>
          <w:b/>
          <w:bCs/>
        </w:rPr>
        <w:t>BLOCO C – EQUILÍBRIO ECONÔMICO-FINANCEIRO</w:t>
      </w:r>
    </w:p>
    <w:p w14:paraId="66267650" w14:textId="77777777" w:rsidR="00772556" w:rsidRPr="00772556" w:rsidRDefault="00772556" w:rsidP="00772556">
      <w:r w:rsidRPr="00772556">
        <w:rPr>
          <w:b/>
          <w:bCs/>
        </w:rPr>
        <w:t>Referências:</w:t>
      </w:r>
    </w:p>
    <w:p w14:paraId="6C95BA12" w14:textId="77777777" w:rsidR="00772556" w:rsidRPr="00772556" w:rsidRDefault="00772556" w:rsidP="00772556">
      <w:pPr>
        <w:numPr>
          <w:ilvl w:val="0"/>
          <w:numId w:val="29"/>
        </w:numPr>
      </w:pPr>
      <w:r w:rsidRPr="00772556">
        <w:t>Vigência e possibilidade de alterações contratuais – Minuta de Contrato, Cláusulas 2 e 3</w:t>
      </w:r>
    </w:p>
    <w:p w14:paraId="47102AAB" w14:textId="77777777" w:rsidR="00772556" w:rsidRPr="00772556" w:rsidRDefault="00772556" w:rsidP="00772556">
      <w:r w:rsidRPr="00772556">
        <w:t> </w:t>
      </w:r>
    </w:p>
    <w:p w14:paraId="5241ABC6" w14:textId="1201FB1A" w:rsidR="00772556" w:rsidRPr="00772556" w:rsidRDefault="00772556" w:rsidP="00772556">
      <w:pPr>
        <w:numPr>
          <w:ilvl w:val="0"/>
          <w:numId w:val="30"/>
        </w:numPr>
      </w:pPr>
      <w:r w:rsidRPr="00772556">
        <w:t>Considerando que a EC nº 132/2023 introduz alteração estrutural na carga tributária durante a execução contratual, as variações decorrentes da implementação da CBS/IBS serão reconhecidas como hipótese de recomposição do equilíbrio econômico-financeiro?</w:t>
      </w:r>
      <w:r w:rsidR="00362053">
        <w:br/>
      </w:r>
      <w:r w:rsidR="00362053" w:rsidRPr="00362053">
        <w:t>Resposta: solicitamos verificar nos demais questionamentos desta licitação.</w:t>
      </w:r>
    </w:p>
    <w:p w14:paraId="3C67B9F9" w14:textId="7CF0D41B" w:rsidR="00772556" w:rsidRPr="00772556" w:rsidRDefault="00772556" w:rsidP="00772556">
      <w:pPr>
        <w:numPr>
          <w:ilvl w:val="0"/>
          <w:numId w:val="30"/>
        </w:numPr>
      </w:pPr>
      <w:r w:rsidRPr="00772556">
        <w:t>Em caso positivo, tal recomposição será tratada como direito subjetivo do contratado ou ficará condicionada à análise discricionária da Administração?</w:t>
      </w:r>
      <w:r w:rsidR="00362053">
        <w:br/>
      </w:r>
      <w:r w:rsidR="00362053" w:rsidRPr="00362053">
        <w:t>Resposta: solicitamos verificar nos demais questionamentos desta licitação.</w:t>
      </w:r>
    </w:p>
    <w:p w14:paraId="725666A3" w14:textId="77777777" w:rsidR="00772556" w:rsidRPr="00772556" w:rsidRDefault="00772556" w:rsidP="00772556">
      <w:r w:rsidRPr="00772556">
        <w:lastRenderedPageBreak/>
        <w:t> </w:t>
      </w:r>
    </w:p>
    <w:p w14:paraId="77AC6B9B" w14:textId="77777777" w:rsidR="00772556" w:rsidRPr="00772556" w:rsidRDefault="00772556" w:rsidP="00772556">
      <w:r w:rsidRPr="00772556">
        <w:rPr>
          <w:b/>
          <w:bCs/>
        </w:rPr>
        <w:t>BLOCO D – CREDITAMENTO E BASE DE CÁLCULO</w:t>
      </w:r>
    </w:p>
    <w:p w14:paraId="2CA904D5" w14:textId="77777777" w:rsidR="00772556" w:rsidRPr="00772556" w:rsidRDefault="00772556" w:rsidP="00772556">
      <w:r w:rsidRPr="00772556">
        <w:rPr>
          <w:b/>
          <w:bCs/>
        </w:rPr>
        <w:t>Referências:</w:t>
      </w:r>
    </w:p>
    <w:p w14:paraId="6B2B2C07" w14:textId="77777777" w:rsidR="00772556" w:rsidRPr="00772556" w:rsidRDefault="00772556" w:rsidP="00772556">
      <w:pPr>
        <w:numPr>
          <w:ilvl w:val="0"/>
          <w:numId w:val="31"/>
        </w:numPr>
      </w:pPr>
      <w:r w:rsidRPr="00772556">
        <w:t>Natureza do serviço intensivo em mão de obra – Anexo 01 (Perfis Profissionais), itens 1.1 a 1.5</w:t>
      </w:r>
    </w:p>
    <w:p w14:paraId="724501C6" w14:textId="77777777" w:rsidR="00772556" w:rsidRPr="00772556" w:rsidRDefault="00772556" w:rsidP="00772556">
      <w:r w:rsidRPr="00772556">
        <w:t> </w:t>
      </w:r>
    </w:p>
    <w:p w14:paraId="5C62053C" w14:textId="52AFAEF6" w:rsidR="00772556" w:rsidRPr="00772556" w:rsidRDefault="00772556" w:rsidP="00772556">
      <w:pPr>
        <w:numPr>
          <w:ilvl w:val="0"/>
          <w:numId w:val="32"/>
        </w:numPr>
      </w:pPr>
      <w:r w:rsidRPr="00772556">
        <w:t>Considerando o caráter não cumulativo do modelo CBS/IBS e a baixa geração de créditos em serviços intensivos em mão de obra, a proposta deverá considerar tributos em valores brutos ou líquidos de créditos?</w:t>
      </w:r>
      <w:r w:rsidR="00362053">
        <w:br/>
      </w:r>
      <w:r w:rsidR="00362053" w:rsidRPr="00362053">
        <w:t>Resposta: solicitamos verificar nos demais questionamentos desta licitação.</w:t>
      </w:r>
    </w:p>
    <w:p w14:paraId="376FB5D3" w14:textId="7924A0C9" w:rsidR="00772556" w:rsidRPr="00772556" w:rsidRDefault="00772556" w:rsidP="00772556">
      <w:pPr>
        <w:numPr>
          <w:ilvl w:val="0"/>
          <w:numId w:val="32"/>
        </w:numPr>
      </w:pPr>
      <w:r w:rsidRPr="00772556">
        <w:t>A Administração adotará modelo de incidência “por dentro” ou “por fora” do preço para CBS/IBS, considerando que o edital não disciplina tal aspecto?</w:t>
      </w:r>
      <w:r w:rsidR="00362053">
        <w:br/>
      </w:r>
      <w:r w:rsidR="00362053" w:rsidRPr="00362053">
        <w:t>Resposta: solicitamos verificar nos demais questionamentos desta licitação.</w:t>
      </w:r>
    </w:p>
    <w:p w14:paraId="539F3020" w14:textId="77777777" w:rsidR="00772556" w:rsidRPr="00772556" w:rsidRDefault="00772556" w:rsidP="00772556">
      <w:r w:rsidRPr="00772556">
        <w:t> </w:t>
      </w:r>
    </w:p>
    <w:p w14:paraId="1D06189D" w14:textId="77777777" w:rsidR="00772556" w:rsidRPr="00772556" w:rsidRDefault="00772556" w:rsidP="00772556">
      <w:r w:rsidRPr="00772556">
        <w:rPr>
          <w:b/>
          <w:bCs/>
        </w:rPr>
        <w:t>BLOCO E – EXECUÇÃO, FATURAMENTO E BASE TRIBUTÁRIA</w:t>
      </w:r>
    </w:p>
    <w:p w14:paraId="0DEB0279" w14:textId="77777777" w:rsidR="00772556" w:rsidRPr="00772556" w:rsidRDefault="00772556" w:rsidP="00772556">
      <w:r w:rsidRPr="00772556">
        <w:rPr>
          <w:b/>
          <w:bCs/>
        </w:rPr>
        <w:t>Referências:</w:t>
      </w:r>
    </w:p>
    <w:p w14:paraId="0BCAA1B8" w14:textId="77777777" w:rsidR="00772556" w:rsidRPr="00772556" w:rsidRDefault="00772556" w:rsidP="00772556">
      <w:pPr>
        <w:numPr>
          <w:ilvl w:val="0"/>
          <w:numId w:val="33"/>
        </w:numPr>
      </w:pPr>
      <w:r w:rsidRPr="00772556">
        <w:t>Remuneração mensal fixa e condicionada ao desempenho (NMS) – TR, item 3.2.6</w:t>
      </w:r>
    </w:p>
    <w:p w14:paraId="77AAC770" w14:textId="77777777" w:rsidR="00772556" w:rsidRPr="00772556" w:rsidRDefault="00772556" w:rsidP="00772556">
      <w:pPr>
        <w:numPr>
          <w:ilvl w:val="0"/>
          <w:numId w:val="33"/>
        </w:numPr>
      </w:pPr>
      <w:r w:rsidRPr="00772556">
        <w:t>Glosas por descumprimento de NMS – TR, item 3.2.6.2</w:t>
      </w:r>
    </w:p>
    <w:p w14:paraId="6DB20B58" w14:textId="77777777" w:rsidR="00772556" w:rsidRPr="00772556" w:rsidRDefault="00772556" w:rsidP="00772556">
      <w:r w:rsidRPr="00772556">
        <w:t> </w:t>
      </w:r>
    </w:p>
    <w:p w14:paraId="626A3251" w14:textId="0B36FB3D" w:rsidR="00772556" w:rsidRPr="00772556" w:rsidRDefault="00772556" w:rsidP="00772556">
      <w:pPr>
        <w:numPr>
          <w:ilvl w:val="0"/>
          <w:numId w:val="34"/>
        </w:numPr>
      </w:pPr>
      <w:r w:rsidRPr="00772556">
        <w:t>Considerando que o faturamento está vinculado à medição de desempenho, qual será o critério para definição do regime tributário aplicável (competência da execução, emissão da nota ou outro)?</w:t>
      </w:r>
      <w:r w:rsidR="00362053">
        <w:br/>
      </w:r>
      <w:r w:rsidR="00362053" w:rsidRPr="00362053">
        <w:t>Resposta: solicitamos verificar nos demais questionamentos desta licitação.</w:t>
      </w:r>
    </w:p>
    <w:p w14:paraId="1F19374D" w14:textId="70479E34" w:rsidR="00772556" w:rsidRPr="00772556" w:rsidRDefault="00772556" w:rsidP="00772556">
      <w:pPr>
        <w:numPr>
          <w:ilvl w:val="0"/>
          <w:numId w:val="34"/>
        </w:numPr>
      </w:pPr>
      <w:r w:rsidRPr="00772556">
        <w:t>Em caso de glosas contratuais, a base de cálculo dos tributos deverá considerar o valor originalmente contratado ou o valor efetivamente faturado?</w:t>
      </w:r>
      <w:r w:rsidR="00362053">
        <w:br/>
      </w:r>
      <w:r w:rsidR="00362053" w:rsidRPr="00362053">
        <w:t>Resposta: solicitamos verificar nos demais questionamentos desta licitação.</w:t>
      </w:r>
    </w:p>
    <w:p w14:paraId="256B51B4" w14:textId="4218B080" w:rsidR="00772556" w:rsidRPr="00772556" w:rsidRDefault="00772556" w:rsidP="00772556">
      <w:pPr>
        <w:numPr>
          <w:ilvl w:val="0"/>
          <w:numId w:val="34"/>
        </w:numPr>
      </w:pPr>
      <w:r w:rsidRPr="00772556">
        <w:lastRenderedPageBreak/>
        <w:t>Como serão tratadas as retenções tributárias na fonte durante a transição para CBS/IBS, considerando a ausência de previsão no edital?</w:t>
      </w:r>
      <w:r w:rsidR="00362053">
        <w:br/>
      </w:r>
      <w:r w:rsidR="00362053" w:rsidRPr="00362053">
        <w:t>Resposta: solicitamos verificar nos demais questionamentos desta licitação.</w:t>
      </w:r>
    </w:p>
    <w:p w14:paraId="212A19DE" w14:textId="77777777" w:rsidR="00772556" w:rsidRPr="00772556" w:rsidRDefault="00772556" w:rsidP="00772556">
      <w:r w:rsidRPr="00772556">
        <w:t> </w:t>
      </w:r>
    </w:p>
    <w:p w14:paraId="672F2B51" w14:textId="77777777" w:rsidR="00772556" w:rsidRPr="00772556" w:rsidRDefault="00772556" w:rsidP="00772556">
      <w:r w:rsidRPr="00772556">
        <w:rPr>
          <w:b/>
          <w:bCs/>
        </w:rPr>
        <w:t>BLOCO F – EXEQUIBILIDADE E COMPARABILIDADE DAS PROPOSTAS</w:t>
      </w:r>
    </w:p>
    <w:p w14:paraId="179DC22E" w14:textId="77777777" w:rsidR="00772556" w:rsidRPr="00772556" w:rsidRDefault="00772556" w:rsidP="00772556">
      <w:r w:rsidRPr="00772556">
        <w:rPr>
          <w:b/>
          <w:bCs/>
        </w:rPr>
        <w:t>Referências:</w:t>
      </w:r>
    </w:p>
    <w:p w14:paraId="1A2F2CF0" w14:textId="77777777" w:rsidR="00772556" w:rsidRPr="00772556" w:rsidRDefault="00772556" w:rsidP="00772556">
      <w:pPr>
        <w:numPr>
          <w:ilvl w:val="0"/>
          <w:numId w:val="35"/>
        </w:numPr>
      </w:pPr>
      <w:r w:rsidRPr="00772556">
        <w:t>Critério de julgamento: menor preço por grupo – Edital, item 1.1</w:t>
      </w:r>
    </w:p>
    <w:p w14:paraId="1EDBBEF1" w14:textId="77777777" w:rsidR="00772556" w:rsidRPr="00772556" w:rsidRDefault="00772556" w:rsidP="00772556">
      <w:pPr>
        <w:numPr>
          <w:ilvl w:val="0"/>
          <w:numId w:val="35"/>
        </w:numPr>
      </w:pPr>
      <w:r w:rsidRPr="00772556">
        <w:t>Estrutura de custos vinculada a equipe mínima – Anexo 02 (Equipe Básica), itens 1.2 a 1.6</w:t>
      </w:r>
    </w:p>
    <w:p w14:paraId="6F38EF87" w14:textId="77777777" w:rsidR="00772556" w:rsidRPr="00772556" w:rsidRDefault="00772556" w:rsidP="00772556">
      <w:r w:rsidRPr="00772556">
        <w:t> </w:t>
      </w:r>
    </w:p>
    <w:p w14:paraId="7649EEEC" w14:textId="13EE4622" w:rsidR="00772556" w:rsidRPr="00772556" w:rsidRDefault="00772556" w:rsidP="00772556">
      <w:pPr>
        <w:numPr>
          <w:ilvl w:val="0"/>
          <w:numId w:val="36"/>
        </w:numPr>
      </w:pPr>
      <w:r w:rsidRPr="00772556">
        <w:t>A Administração estabelecerá premissas tributárias padronizadas para garantir a comparabilidade das propostas, considerando a ausência de definição de alíquotas futuras?</w:t>
      </w:r>
      <w:r w:rsidR="00703FCD">
        <w:br/>
      </w:r>
      <w:r w:rsidR="00703FCD" w:rsidRPr="00703FCD">
        <w:t>Resposta: solicitamos verificar nos demais questionamentos desta licitação.</w:t>
      </w:r>
    </w:p>
    <w:p w14:paraId="0D5FCEB2" w14:textId="6C210DD6" w:rsidR="00772556" w:rsidRPr="00772556" w:rsidRDefault="00772556" w:rsidP="00772556">
      <w:pPr>
        <w:numPr>
          <w:ilvl w:val="0"/>
          <w:numId w:val="36"/>
        </w:numPr>
      </w:pPr>
      <w:r w:rsidRPr="00772556">
        <w:t>Como será tratada a análise de exequibilidade diante de propostas baseadas em premissas tributárias distintas?</w:t>
      </w:r>
      <w:r w:rsidR="00703FCD">
        <w:br/>
      </w:r>
      <w:r w:rsidR="00703FCD" w:rsidRPr="00703FCD">
        <w:t>Resposta: solicitamos verificar nos demais questionamentos desta licitação.</w:t>
      </w:r>
    </w:p>
    <w:p w14:paraId="2F8938FD" w14:textId="77777777" w:rsidR="00772556" w:rsidRPr="00772556" w:rsidRDefault="00772556" w:rsidP="00772556">
      <w:r w:rsidRPr="00772556">
        <w:t> </w:t>
      </w:r>
    </w:p>
    <w:p w14:paraId="3E5C0FD6" w14:textId="77777777" w:rsidR="00772556" w:rsidRPr="00772556" w:rsidRDefault="00772556" w:rsidP="00772556">
      <w:r w:rsidRPr="00772556">
        <w:rPr>
          <w:b/>
          <w:bCs/>
        </w:rPr>
        <w:t>BLOCO G – ALOCAÇÃO DE RISCOS E NATUREZA DO AJUSTE</w:t>
      </w:r>
    </w:p>
    <w:p w14:paraId="6CD85AFB" w14:textId="77777777" w:rsidR="00772556" w:rsidRPr="00772556" w:rsidRDefault="00772556" w:rsidP="00772556">
      <w:r w:rsidRPr="00772556">
        <w:rPr>
          <w:b/>
          <w:bCs/>
        </w:rPr>
        <w:t>Referências:</w:t>
      </w:r>
    </w:p>
    <w:p w14:paraId="43275202" w14:textId="77777777" w:rsidR="00772556" w:rsidRPr="00772556" w:rsidRDefault="00772556" w:rsidP="00772556">
      <w:pPr>
        <w:numPr>
          <w:ilvl w:val="0"/>
          <w:numId w:val="37"/>
        </w:numPr>
      </w:pPr>
      <w:r w:rsidRPr="00772556">
        <w:t>Responsabilidade do licitante pela proposta – Edital, item 2.3</w:t>
      </w:r>
    </w:p>
    <w:p w14:paraId="5681F642" w14:textId="77777777" w:rsidR="00772556" w:rsidRPr="00772556" w:rsidRDefault="00772556" w:rsidP="00772556">
      <w:r w:rsidRPr="00772556">
        <w:t> </w:t>
      </w:r>
    </w:p>
    <w:p w14:paraId="52D13285" w14:textId="08E55A56" w:rsidR="00772556" w:rsidRPr="00772556" w:rsidRDefault="00772556" w:rsidP="00772556">
      <w:pPr>
        <w:numPr>
          <w:ilvl w:val="0"/>
          <w:numId w:val="38"/>
        </w:numPr>
      </w:pPr>
      <w:r w:rsidRPr="00772556">
        <w:t>As variações tributárias decorrentes da Reforma Tributária serão tratadas como hipótese de repactuação ou de reequilíbrio econômico-financeiro?</w:t>
      </w:r>
      <w:r w:rsidR="00703FCD">
        <w:br/>
      </w:r>
      <w:r w:rsidR="00703FCD" w:rsidRPr="00703FCD">
        <w:t>Resposta: solicitamos verificar nos demais questionamentos desta licitação.</w:t>
      </w:r>
    </w:p>
    <w:p w14:paraId="3E8BEB6A" w14:textId="1B672A92" w:rsidR="00772556" w:rsidRPr="00772556" w:rsidRDefault="00772556" w:rsidP="00772556">
      <w:pPr>
        <w:numPr>
          <w:ilvl w:val="0"/>
          <w:numId w:val="38"/>
        </w:numPr>
      </w:pPr>
      <w:r w:rsidRPr="00772556">
        <w:t>A responsabilidade atribuída ao contratado pelos tributos limita-se ao regime vigente à época da proposta ou abrange alterações estruturais supervenientes?</w:t>
      </w:r>
      <w:r w:rsidR="00703FCD">
        <w:br/>
      </w:r>
      <w:r w:rsidR="00703FCD" w:rsidRPr="00703FCD">
        <w:t>Resposta: solicitamos verificar nos demais questionamentos desta licitação.</w:t>
      </w:r>
    </w:p>
    <w:p w14:paraId="18D305D8" w14:textId="77777777" w:rsidR="00772556" w:rsidRPr="00772556" w:rsidRDefault="00772556" w:rsidP="00772556">
      <w:r w:rsidRPr="00772556">
        <w:lastRenderedPageBreak/>
        <w:t> </w:t>
      </w:r>
    </w:p>
    <w:p w14:paraId="7293FC1E" w14:textId="77777777" w:rsidR="00772556" w:rsidRPr="00772556" w:rsidRDefault="00772556" w:rsidP="00772556">
      <w:r w:rsidRPr="00772556">
        <w:rPr>
          <w:b/>
          <w:bCs/>
        </w:rPr>
        <w:t>BLOCO H – REEQUILÍBRIO ECONÔMICO-FINANCEIRO</w:t>
      </w:r>
    </w:p>
    <w:p w14:paraId="323C0422" w14:textId="77777777" w:rsidR="00772556" w:rsidRPr="00772556" w:rsidRDefault="00772556" w:rsidP="00772556">
      <w:r w:rsidRPr="00772556">
        <w:rPr>
          <w:b/>
          <w:bCs/>
        </w:rPr>
        <w:t>Referências:</w:t>
      </w:r>
    </w:p>
    <w:p w14:paraId="4377624B" w14:textId="77777777" w:rsidR="00772556" w:rsidRPr="00772556" w:rsidRDefault="00772556" w:rsidP="00772556">
      <w:pPr>
        <w:numPr>
          <w:ilvl w:val="0"/>
          <w:numId w:val="39"/>
        </w:numPr>
      </w:pPr>
      <w:r w:rsidRPr="00772556">
        <w:t>Ausência de cláusula específica sobre Reforma Tributária no edital/TR</w:t>
      </w:r>
    </w:p>
    <w:p w14:paraId="5602BE32" w14:textId="1D93113A" w:rsidR="00772556" w:rsidRPr="00772556" w:rsidRDefault="00772556" w:rsidP="00772556">
      <w:pPr>
        <w:numPr>
          <w:ilvl w:val="0"/>
          <w:numId w:val="39"/>
        </w:numPr>
      </w:pPr>
      <w:r w:rsidRPr="00772556">
        <w:t>Remuneração mensal e sujeição a glosas – TR, item 3.2.6</w:t>
      </w:r>
    </w:p>
    <w:p w14:paraId="42477408" w14:textId="77777777" w:rsidR="00772556" w:rsidRPr="00772556" w:rsidRDefault="00772556" w:rsidP="00772556">
      <w:r w:rsidRPr="00772556">
        <w:t> </w:t>
      </w:r>
    </w:p>
    <w:p w14:paraId="4A3B3803" w14:textId="1A78276A" w:rsidR="00772556" w:rsidRPr="00772556" w:rsidRDefault="00772556" w:rsidP="00772556">
      <w:pPr>
        <w:numPr>
          <w:ilvl w:val="0"/>
          <w:numId w:val="40"/>
        </w:numPr>
      </w:pPr>
      <w:r w:rsidRPr="00772556">
        <w:t>A Administração reconhecerá expressamente que a variação de carga tributária decorrente da implementação da CBS/IBS configura fato gerador automático de recomposição do equilíbrio econômico-financeiro, independentemente de análise discricionária?</w:t>
      </w:r>
      <w:r w:rsidR="00C158A5">
        <w:br/>
      </w:r>
      <w:r w:rsidR="00C158A5" w:rsidRPr="00C158A5">
        <w:t>Resposta: solicitamos verificar nos demais questionamentos desta licitação.</w:t>
      </w:r>
    </w:p>
    <w:p w14:paraId="5CE0B483" w14:textId="5B2BEF1E" w:rsidR="00772556" w:rsidRPr="00772556" w:rsidRDefault="00772556" w:rsidP="00772556">
      <w:pPr>
        <w:numPr>
          <w:ilvl w:val="0"/>
          <w:numId w:val="40"/>
        </w:numPr>
      </w:pPr>
      <w:r w:rsidRPr="00772556">
        <w:t>Qual será a metodologia objetiva de apuração da variação da carga tributária, e se esta será padronizada para todos os contratados?</w:t>
      </w:r>
      <w:r w:rsidR="00C158A5">
        <w:br/>
      </w:r>
      <w:r w:rsidR="00C158A5" w:rsidRPr="00C158A5">
        <w:t>Resposta: solicitamos verificar nos demais questionamentos desta licitação.</w:t>
      </w:r>
    </w:p>
    <w:p w14:paraId="3379F53C" w14:textId="55400F3C" w:rsidR="00772556" w:rsidRPr="00772556" w:rsidRDefault="00772556" w:rsidP="00772556">
      <w:pPr>
        <w:numPr>
          <w:ilvl w:val="0"/>
          <w:numId w:val="40"/>
        </w:numPr>
      </w:pPr>
      <w:r w:rsidRPr="00772556">
        <w:t>Qual o prazo máximo para análise e deliberação dos pedidos de reequilíbrio?</w:t>
      </w:r>
      <w:r w:rsidR="00C158A5">
        <w:br/>
      </w:r>
      <w:r w:rsidR="00C158A5" w:rsidRPr="00C158A5">
        <w:t>Resposta: solicitamos verificar nos demais questionamentos desta licitação.</w:t>
      </w:r>
    </w:p>
    <w:p w14:paraId="68C1CAFF" w14:textId="77777777" w:rsidR="00772556" w:rsidRDefault="00772556" w:rsidP="00772556">
      <w:pPr>
        <w:numPr>
          <w:ilvl w:val="0"/>
          <w:numId w:val="40"/>
        </w:numPr>
      </w:pPr>
      <w:r w:rsidRPr="00772556">
        <w:t>Os efeitos financeiros do reequilíbrio serão aplicados de forma retroativa à data da ocorrência do desequilíbrio?</w:t>
      </w:r>
    </w:p>
    <w:p w14:paraId="1E28E0B0" w14:textId="3FB67FD6" w:rsidR="00C158A5" w:rsidRPr="00772556" w:rsidRDefault="00C158A5" w:rsidP="00C158A5">
      <w:pPr>
        <w:ind w:left="720"/>
      </w:pPr>
      <w:r w:rsidRPr="00C158A5">
        <w:t>Resposta: solicitamos verificar nos demais questionamentos desta licitação.</w:t>
      </w:r>
    </w:p>
    <w:p w14:paraId="6D958E6C" w14:textId="66103A44" w:rsidR="00772556" w:rsidRPr="00772556" w:rsidRDefault="00772556" w:rsidP="00772556">
      <w:pPr>
        <w:numPr>
          <w:ilvl w:val="0"/>
          <w:numId w:val="40"/>
        </w:numPr>
      </w:pPr>
      <w:r w:rsidRPr="00772556">
        <w:t>Considerando o impacto imediato no fluxo de caixa, haverá previsão de mecanismos compensatórios, tais como pagamento provisório ajustado, suspensão parcial de glosas ou atualização monetária integral?</w:t>
      </w:r>
      <w:r w:rsidR="00C158A5">
        <w:br/>
      </w:r>
      <w:r w:rsidR="00C158A5" w:rsidRPr="00C158A5">
        <w:t>Resposta: solicitamos verificar nos demais questionamentos desta licitação.</w:t>
      </w:r>
    </w:p>
    <w:p w14:paraId="1D85B3C2" w14:textId="4DC21C07" w:rsidR="00772556" w:rsidRPr="00772556" w:rsidRDefault="00772556" w:rsidP="00772556">
      <w:pPr>
        <w:numPr>
          <w:ilvl w:val="0"/>
          <w:numId w:val="40"/>
        </w:numPr>
      </w:pPr>
      <w:r w:rsidRPr="00772556">
        <w:t>Os valores reconhecidos serão atualizados por índice que reflita integralmente o custo financeiro da contratada desde a ocorrência do desequilíbrio?</w:t>
      </w:r>
      <w:r w:rsidR="00C158A5">
        <w:br/>
      </w:r>
      <w:r w:rsidR="00C158A5" w:rsidRPr="00C158A5">
        <w:t>Resposta: solicitamos verificar nos demais questionamentos desta licitação.</w:t>
      </w:r>
    </w:p>
    <w:p w14:paraId="2D4DC9F5" w14:textId="29CC9F0B" w:rsidR="00772556" w:rsidRPr="00772556" w:rsidRDefault="00772556" w:rsidP="00772556">
      <w:pPr>
        <w:numPr>
          <w:ilvl w:val="0"/>
          <w:numId w:val="40"/>
        </w:numPr>
      </w:pPr>
      <w:r w:rsidRPr="00772556">
        <w:lastRenderedPageBreak/>
        <w:t>Durante a análise dos pedidos de reequilíbrio, haverá suspensão de penalidades e glosas decorrentes do impacto econômico da elevação tributária?</w:t>
      </w:r>
      <w:r w:rsidR="00C158A5">
        <w:br/>
      </w:r>
      <w:r w:rsidR="00C158A5" w:rsidRPr="00C158A5">
        <w:t>Resposta: solicitamos verificar no</w:t>
      </w:r>
      <w:r w:rsidR="00C158A5">
        <w:t xml:space="preserve"> Termo de Referência e</w:t>
      </w:r>
      <w:r w:rsidR="00C158A5" w:rsidRPr="00C158A5">
        <w:t xml:space="preserve"> demais questionamentos desta licitação.</w:t>
      </w:r>
    </w:p>
    <w:p w14:paraId="1C49837D" w14:textId="77777777" w:rsidR="00772556" w:rsidRPr="00772556" w:rsidRDefault="00772556" w:rsidP="00772556">
      <w:r w:rsidRPr="00772556">
        <w:t> </w:t>
      </w:r>
    </w:p>
    <w:p w14:paraId="4B4610D3" w14:textId="77777777" w:rsidR="00772556" w:rsidRPr="00772556" w:rsidRDefault="00772556" w:rsidP="00772556">
      <w:r w:rsidRPr="00772556">
        <w:rPr>
          <w:b/>
          <w:bCs/>
        </w:rPr>
        <w:t>CONCLUSÃO</w:t>
      </w:r>
    </w:p>
    <w:p w14:paraId="5A005441" w14:textId="77777777" w:rsidR="00772556" w:rsidRPr="00772556" w:rsidRDefault="00772556" w:rsidP="00772556">
      <w:r w:rsidRPr="00772556">
        <w:t>Diante da relevância dos pontos apresentados e da ausência de disciplina específica no edital/TR acerca da Reforma Tributária, solicita-se que as respostas sejam fornecidas de forma objetiva, específica e vinculante, de modo a garantir:</w:t>
      </w:r>
    </w:p>
    <w:p w14:paraId="59AD2724" w14:textId="77777777" w:rsidR="00772556" w:rsidRPr="00772556" w:rsidRDefault="00772556" w:rsidP="00772556">
      <w:pPr>
        <w:numPr>
          <w:ilvl w:val="0"/>
          <w:numId w:val="41"/>
        </w:numPr>
      </w:pPr>
      <w:r w:rsidRPr="00772556">
        <w:t>a formulação de propostas isonômicas e comparáveis;</w:t>
      </w:r>
    </w:p>
    <w:p w14:paraId="62C36EA3" w14:textId="77777777" w:rsidR="00772556" w:rsidRPr="00772556" w:rsidRDefault="00772556" w:rsidP="00772556">
      <w:pPr>
        <w:numPr>
          <w:ilvl w:val="0"/>
          <w:numId w:val="41"/>
        </w:numPr>
      </w:pPr>
      <w:r w:rsidRPr="00772556">
        <w:t>a preservação da exequibilidade contratual;</w:t>
      </w:r>
    </w:p>
    <w:p w14:paraId="7E7845E4" w14:textId="77777777" w:rsidR="00772556" w:rsidRPr="00772556" w:rsidRDefault="00772556" w:rsidP="00772556">
      <w:pPr>
        <w:numPr>
          <w:ilvl w:val="0"/>
          <w:numId w:val="41"/>
        </w:numPr>
      </w:pPr>
      <w:r w:rsidRPr="00772556">
        <w:t>e a manutenção do equilíbrio econômico-financeiro, conforme exigido pela Lei nº 14.133/2021 e pela jurisprudência do TCU.</w:t>
      </w:r>
    </w:p>
    <w:p w14:paraId="671E447F" w14:textId="77777777" w:rsidR="00772556" w:rsidRPr="00772556" w:rsidRDefault="00772556" w:rsidP="00772556"/>
    <w:p w14:paraId="0F36A1F8" w14:textId="77777777" w:rsidR="00772556" w:rsidRPr="00772556" w:rsidRDefault="00772556" w:rsidP="00772556">
      <w:r w:rsidRPr="00772556">
        <w:t>Grato.</w:t>
      </w:r>
    </w:p>
    <w:p w14:paraId="3DF054CD" w14:textId="77777777" w:rsidR="00772556" w:rsidRPr="00772556" w:rsidRDefault="00772556" w:rsidP="00772556">
      <w:r w:rsidRPr="00772556">
        <w:t>Atenciosamente,</w:t>
      </w:r>
    </w:p>
    <w:p w14:paraId="35418EEB" w14:textId="6B4E110B" w:rsidR="003A3511" w:rsidRPr="00772556" w:rsidRDefault="003A3511" w:rsidP="00772556"/>
    <w:sectPr w:rsidR="003A3511" w:rsidRPr="0077255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A366C"/>
    <w:multiLevelType w:val="multilevel"/>
    <w:tmpl w:val="1352700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E146B4"/>
    <w:multiLevelType w:val="multilevel"/>
    <w:tmpl w:val="53D0CD9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2C7637"/>
    <w:multiLevelType w:val="multilevel"/>
    <w:tmpl w:val="F73C3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B017FD"/>
    <w:multiLevelType w:val="multilevel"/>
    <w:tmpl w:val="D4FA1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657846"/>
    <w:multiLevelType w:val="multilevel"/>
    <w:tmpl w:val="F0E07FD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940BEB"/>
    <w:multiLevelType w:val="multilevel"/>
    <w:tmpl w:val="B9CC4F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B347FB"/>
    <w:multiLevelType w:val="multilevel"/>
    <w:tmpl w:val="31F01016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D50D06"/>
    <w:multiLevelType w:val="multilevel"/>
    <w:tmpl w:val="A7CE03D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AB08AE"/>
    <w:multiLevelType w:val="multilevel"/>
    <w:tmpl w:val="7BC8362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9037A1"/>
    <w:multiLevelType w:val="multilevel"/>
    <w:tmpl w:val="B19C4DD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601DCA"/>
    <w:multiLevelType w:val="multilevel"/>
    <w:tmpl w:val="0ABE7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9F11DB"/>
    <w:multiLevelType w:val="multilevel"/>
    <w:tmpl w:val="6B680D5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371499"/>
    <w:multiLevelType w:val="multilevel"/>
    <w:tmpl w:val="E1424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213FCA"/>
    <w:multiLevelType w:val="multilevel"/>
    <w:tmpl w:val="C2B4264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CF4C3D"/>
    <w:multiLevelType w:val="multilevel"/>
    <w:tmpl w:val="19FAD96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952281"/>
    <w:multiLevelType w:val="multilevel"/>
    <w:tmpl w:val="C186E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8CF2CE5"/>
    <w:multiLevelType w:val="multilevel"/>
    <w:tmpl w:val="36B2D334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8D212D8"/>
    <w:multiLevelType w:val="multilevel"/>
    <w:tmpl w:val="4420E5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E422EE"/>
    <w:multiLevelType w:val="multilevel"/>
    <w:tmpl w:val="FD72BF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0193E0F"/>
    <w:multiLevelType w:val="multilevel"/>
    <w:tmpl w:val="20EA1ED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3B41B4"/>
    <w:multiLevelType w:val="multilevel"/>
    <w:tmpl w:val="C494D2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1A0C22"/>
    <w:multiLevelType w:val="multilevel"/>
    <w:tmpl w:val="35E879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7D92003"/>
    <w:multiLevelType w:val="multilevel"/>
    <w:tmpl w:val="7758D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8F368CD"/>
    <w:multiLevelType w:val="multilevel"/>
    <w:tmpl w:val="A31CF7B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5AD1783"/>
    <w:multiLevelType w:val="multilevel"/>
    <w:tmpl w:val="809668B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61D60F9"/>
    <w:multiLevelType w:val="multilevel"/>
    <w:tmpl w:val="0E52CFCA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9C2211E"/>
    <w:multiLevelType w:val="multilevel"/>
    <w:tmpl w:val="4D0C3FF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C17527"/>
    <w:multiLevelType w:val="multilevel"/>
    <w:tmpl w:val="307A288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3161C18"/>
    <w:multiLevelType w:val="multilevel"/>
    <w:tmpl w:val="F22647F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4B77D7C"/>
    <w:multiLevelType w:val="multilevel"/>
    <w:tmpl w:val="81842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6F45A15"/>
    <w:multiLevelType w:val="multilevel"/>
    <w:tmpl w:val="2B40B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A325683"/>
    <w:multiLevelType w:val="multilevel"/>
    <w:tmpl w:val="3C74832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B124E92"/>
    <w:multiLevelType w:val="multilevel"/>
    <w:tmpl w:val="0CB847B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B590358"/>
    <w:multiLevelType w:val="multilevel"/>
    <w:tmpl w:val="FF089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4037AAA"/>
    <w:multiLevelType w:val="multilevel"/>
    <w:tmpl w:val="2E028E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8EB1084"/>
    <w:multiLevelType w:val="multilevel"/>
    <w:tmpl w:val="B9E64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A6A0D9B"/>
    <w:multiLevelType w:val="multilevel"/>
    <w:tmpl w:val="68DC2B0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A6A78D2"/>
    <w:multiLevelType w:val="multilevel"/>
    <w:tmpl w:val="CFDA79D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C727F15"/>
    <w:multiLevelType w:val="multilevel"/>
    <w:tmpl w:val="4F4687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D7539DA"/>
    <w:multiLevelType w:val="multilevel"/>
    <w:tmpl w:val="1946F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F9A7A8A"/>
    <w:multiLevelType w:val="multilevel"/>
    <w:tmpl w:val="A9E428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24882939">
    <w:abstractNumId w:val="18"/>
  </w:num>
  <w:num w:numId="2" w16cid:durableId="1093017464">
    <w:abstractNumId w:val="40"/>
  </w:num>
  <w:num w:numId="3" w16cid:durableId="190920226">
    <w:abstractNumId w:val="34"/>
  </w:num>
  <w:num w:numId="4" w16cid:durableId="1531259470">
    <w:abstractNumId w:val="31"/>
  </w:num>
  <w:num w:numId="5" w16cid:durableId="2010597165">
    <w:abstractNumId w:val="19"/>
  </w:num>
  <w:num w:numId="6" w16cid:durableId="1062407182">
    <w:abstractNumId w:val="27"/>
  </w:num>
  <w:num w:numId="7" w16cid:durableId="1548757118">
    <w:abstractNumId w:val="11"/>
  </w:num>
  <w:num w:numId="8" w16cid:durableId="2093551152">
    <w:abstractNumId w:val="4"/>
  </w:num>
  <w:num w:numId="9" w16cid:durableId="715205128">
    <w:abstractNumId w:val="21"/>
  </w:num>
  <w:num w:numId="10" w16cid:durableId="1490901554">
    <w:abstractNumId w:val="20"/>
  </w:num>
  <w:num w:numId="11" w16cid:durableId="1930654370">
    <w:abstractNumId w:val="38"/>
  </w:num>
  <w:num w:numId="12" w16cid:durableId="644622784">
    <w:abstractNumId w:val="1"/>
  </w:num>
  <w:num w:numId="13" w16cid:durableId="887255347">
    <w:abstractNumId w:val="32"/>
  </w:num>
  <w:num w:numId="14" w16cid:durableId="843980057">
    <w:abstractNumId w:val="36"/>
  </w:num>
  <w:num w:numId="15" w16cid:durableId="723331198">
    <w:abstractNumId w:val="0"/>
  </w:num>
  <w:num w:numId="16" w16cid:durableId="1051541942">
    <w:abstractNumId w:val="13"/>
  </w:num>
  <w:num w:numId="17" w16cid:durableId="992640167">
    <w:abstractNumId w:val="12"/>
  </w:num>
  <w:num w:numId="18" w16cid:durableId="221604483">
    <w:abstractNumId w:val="24"/>
  </w:num>
  <w:num w:numId="19" w16cid:durableId="1277057417">
    <w:abstractNumId w:val="28"/>
  </w:num>
  <w:num w:numId="20" w16cid:durableId="473837002">
    <w:abstractNumId w:val="14"/>
  </w:num>
  <w:num w:numId="21" w16cid:durableId="1231581282">
    <w:abstractNumId w:val="23"/>
  </w:num>
  <w:num w:numId="22" w16cid:durableId="25375010">
    <w:abstractNumId w:val="16"/>
  </w:num>
  <w:num w:numId="23" w16cid:durableId="1088817110">
    <w:abstractNumId w:val="6"/>
  </w:num>
  <w:num w:numId="24" w16cid:durableId="368922305">
    <w:abstractNumId w:val="25"/>
  </w:num>
  <w:num w:numId="25" w16cid:durableId="1220705792">
    <w:abstractNumId w:val="33"/>
  </w:num>
  <w:num w:numId="26" w16cid:durableId="412050134">
    <w:abstractNumId w:val="3"/>
  </w:num>
  <w:num w:numId="27" w16cid:durableId="969749540">
    <w:abstractNumId w:val="30"/>
  </w:num>
  <w:num w:numId="28" w16cid:durableId="1947733312">
    <w:abstractNumId w:val="5"/>
  </w:num>
  <w:num w:numId="29" w16cid:durableId="1279265473">
    <w:abstractNumId w:val="2"/>
  </w:num>
  <w:num w:numId="30" w16cid:durableId="1347367541">
    <w:abstractNumId w:val="17"/>
  </w:num>
  <w:num w:numId="31" w16cid:durableId="1979138879">
    <w:abstractNumId w:val="29"/>
  </w:num>
  <w:num w:numId="32" w16cid:durableId="1765417263">
    <w:abstractNumId w:val="7"/>
  </w:num>
  <w:num w:numId="33" w16cid:durableId="900409560">
    <w:abstractNumId w:val="15"/>
  </w:num>
  <w:num w:numId="34" w16cid:durableId="1084570917">
    <w:abstractNumId w:val="8"/>
  </w:num>
  <w:num w:numId="35" w16cid:durableId="753206618">
    <w:abstractNumId w:val="35"/>
  </w:num>
  <w:num w:numId="36" w16cid:durableId="1671565730">
    <w:abstractNumId w:val="37"/>
  </w:num>
  <w:num w:numId="37" w16cid:durableId="516383318">
    <w:abstractNumId w:val="10"/>
  </w:num>
  <w:num w:numId="38" w16cid:durableId="1683700962">
    <w:abstractNumId w:val="26"/>
  </w:num>
  <w:num w:numId="39" w16cid:durableId="418407197">
    <w:abstractNumId w:val="39"/>
  </w:num>
  <w:num w:numId="40" w16cid:durableId="1458404291">
    <w:abstractNumId w:val="9"/>
  </w:num>
  <w:num w:numId="41" w16cid:durableId="11605815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3B1"/>
    <w:rsid w:val="00023C6B"/>
    <w:rsid w:val="00062FDE"/>
    <w:rsid w:val="000745F4"/>
    <w:rsid w:val="00092EBE"/>
    <w:rsid w:val="00111BE3"/>
    <w:rsid w:val="001226BA"/>
    <w:rsid w:val="00133D43"/>
    <w:rsid w:val="00181471"/>
    <w:rsid w:val="00194A82"/>
    <w:rsid w:val="00220BE0"/>
    <w:rsid w:val="00276EF0"/>
    <w:rsid w:val="002E5BEF"/>
    <w:rsid w:val="00353B15"/>
    <w:rsid w:val="00362053"/>
    <w:rsid w:val="003924D9"/>
    <w:rsid w:val="00395418"/>
    <w:rsid w:val="003A3511"/>
    <w:rsid w:val="003F06E1"/>
    <w:rsid w:val="004438DB"/>
    <w:rsid w:val="00453BDE"/>
    <w:rsid w:val="00457B4E"/>
    <w:rsid w:val="004A0611"/>
    <w:rsid w:val="004B1683"/>
    <w:rsid w:val="00547AC8"/>
    <w:rsid w:val="005B13E3"/>
    <w:rsid w:val="005E5B34"/>
    <w:rsid w:val="00612FC5"/>
    <w:rsid w:val="00614BBC"/>
    <w:rsid w:val="00672C1B"/>
    <w:rsid w:val="006C477F"/>
    <w:rsid w:val="006E3657"/>
    <w:rsid w:val="00703FCD"/>
    <w:rsid w:val="00742234"/>
    <w:rsid w:val="00753C8A"/>
    <w:rsid w:val="00772556"/>
    <w:rsid w:val="008A013A"/>
    <w:rsid w:val="00927B97"/>
    <w:rsid w:val="009A68A0"/>
    <w:rsid w:val="009E06DD"/>
    <w:rsid w:val="009E1266"/>
    <w:rsid w:val="00A43ADD"/>
    <w:rsid w:val="00A477A2"/>
    <w:rsid w:val="00A64EBD"/>
    <w:rsid w:val="00A8391F"/>
    <w:rsid w:val="00B604A6"/>
    <w:rsid w:val="00B77F5B"/>
    <w:rsid w:val="00C158A5"/>
    <w:rsid w:val="00C473B1"/>
    <w:rsid w:val="00C54A6A"/>
    <w:rsid w:val="00C62B8A"/>
    <w:rsid w:val="00C823BB"/>
    <w:rsid w:val="00C955DD"/>
    <w:rsid w:val="00CF24F8"/>
    <w:rsid w:val="00D24908"/>
    <w:rsid w:val="00D84286"/>
    <w:rsid w:val="00D978B3"/>
    <w:rsid w:val="00D97F93"/>
    <w:rsid w:val="00E73BB2"/>
    <w:rsid w:val="00EB131A"/>
    <w:rsid w:val="00EF4CD3"/>
    <w:rsid w:val="00FC0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A8636"/>
  <w15:chartTrackingRefBased/>
  <w15:docId w15:val="{6C041715-511E-41E7-BDF9-327CFF46A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F93"/>
  </w:style>
  <w:style w:type="paragraph" w:styleId="Ttulo1">
    <w:name w:val="heading 1"/>
    <w:basedOn w:val="Normal"/>
    <w:next w:val="Normal"/>
    <w:link w:val="Ttulo1Char"/>
    <w:uiPriority w:val="9"/>
    <w:qFormat/>
    <w:rsid w:val="00C47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47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473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47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473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47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47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47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47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473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473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473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473B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473B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473B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473B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473B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473B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47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47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47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47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47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473B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473B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473B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473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473B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473B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3bac794-f5a1-496b-8e92-bd48b7d01bd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FDB3D7E7B1ED42A23918EF4A256818" ma:contentTypeVersion="17" ma:contentTypeDescription="Create a new document." ma:contentTypeScope="" ma:versionID="6778717b9c75dd7b54a00709d1fe3337">
  <xsd:schema xmlns:xsd="http://www.w3.org/2001/XMLSchema" xmlns:xs="http://www.w3.org/2001/XMLSchema" xmlns:p="http://schemas.microsoft.com/office/2006/metadata/properties" xmlns:ns3="e3bac794-f5a1-496b-8e92-bd48b7d01bd6" xmlns:ns4="80de9459-be97-4bb4-b99c-a9164cc99362" targetNamespace="http://schemas.microsoft.com/office/2006/metadata/properties" ma:root="true" ma:fieldsID="5bb5413d46f665666166d21d6abb55e8" ns3:_="" ns4:_="">
    <xsd:import namespace="e3bac794-f5a1-496b-8e92-bd48b7d01bd6"/>
    <xsd:import namespace="80de9459-be97-4bb4-b99c-a9164cc9936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bac794-f5a1-496b-8e92-bd48b7d01b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de9459-be97-4bb4-b99c-a9164cc9936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0DA470-6B02-4E50-8301-3CFC59968C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7B0813-6C23-4A00-AD79-8965EBAB8AD8}">
  <ds:schemaRefs>
    <ds:schemaRef ds:uri="http://schemas.microsoft.com/office/2006/metadata/properties"/>
    <ds:schemaRef ds:uri="http://schemas.microsoft.com/office/infopath/2007/PartnerControls"/>
    <ds:schemaRef ds:uri="e3bac794-f5a1-496b-8e92-bd48b7d01bd6"/>
  </ds:schemaRefs>
</ds:datastoreItem>
</file>

<file path=customXml/itemProps3.xml><?xml version="1.0" encoding="utf-8"?>
<ds:datastoreItem xmlns:ds="http://schemas.openxmlformats.org/officeDocument/2006/customXml" ds:itemID="{4C505574-03D5-4C22-B804-FBB4BD799D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bac794-f5a1-496b-8e92-bd48b7d01bd6"/>
    <ds:schemaRef ds:uri="80de9459-be97-4bb4-b99c-a9164cc993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6</Pages>
  <Words>1141</Words>
  <Characters>7030</Characters>
  <Application>Microsoft Office Word</Application>
  <DocSecurity>0</DocSecurity>
  <Lines>180</Lines>
  <Paragraphs>89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Eduardo Ademi Teixeira</dc:creator>
  <cp:keywords/>
  <dc:description/>
  <cp:lastModifiedBy>Luiz Eduardo Ademi Teixeira</cp:lastModifiedBy>
  <cp:revision>38</cp:revision>
  <dcterms:created xsi:type="dcterms:W3CDTF">2026-04-02T14:36:00Z</dcterms:created>
  <dcterms:modified xsi:type="dcterms:W3CDTF">2026-04-22T18:19:00Z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0x010100DFFDB3D7E7B1ED42A23918EF4A256818</vt:lpwstr>
  </property>
</Properties>
</file>